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19" w:rsidRPr="00BE4B19" w:rsidRDefault="00BE4B19" w:rsidP="00BE4B19">
      <w:pPr>
        <w:jc w:val="center"/>
        <w:rPr>
          <w:rFonts w:ascii="Times New Roman" w:hAnsi="Times New Roman" w:cs="Times New Roman"/>
          <w:sz w:val="20"/>
          <w:szCs w:val="20"/>
        </w:rPr>
      </w:pPr>
      <w:r w:rsidRPr="00BE4B19">
        <w:rPr>
          <w:rFonts w:ascii="Times New Roman" w:hAnsi="Times New Roman" w:cs="Times New Roman"/>
          <w:sz w:val="20"/>
          <w:szCs w:val="20"/>
        </w:rPr>
        <w:t>Региональный проект "Безопасность дорожного движения"</w:t>
      </w:r>
    </w:p>
    <w:p w:rsidR="00BE4B19" w:rsidRPr="00BE4B19" w:rsidRDefault="00BE4B19" w:rsidP="00BE4B19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E4B19">
        <w:rPr>
          <w:rFonts w:ascii="Times New Roman" w:hAnsi="Times New Roman" w:cs="Times New Roman"/>
          <w:sz w:val="20"/>
          <w:szCs w:val="20"/>
        </w:rPr>
        <w:t xml:space="preserve">Указом Президента Российской Федерации от 08 мая 2018 года № 204 утверждены национальные цели и стратегические задачи развития страны до 2024 года. Одним из </w:t>
      </w:r>
      <w:proofErr w:type="gramStart"/>
      <w:r w:rsidRPr="00BE4B19">
        <w:rPr>
          <w:rFonts w:ascii="Times New Roman" w:hAnsi="Times New Roman" w:cs="Times New Roman"/>
          <w:sz w:val="20"/>
          <w:szCs w:val="20"/>
        </w:rPr>
        <w:t>национальных проектов, реализуемых на территории Российской Федерации определен</w:t>
      </w:r>
      <w:proofErr w:type="gramEnd"/>
      <w:r w:rsidRPr="00BE4B19">
        <w:rPr>
          <w:rFonts w:ascii="Times New Roman" w:hAnsi="Times New Roman" w:cs="Times New Roman"/>
          <w:sz w:val="20"/>
          <w:szCs w:val="20"/>
        </w:rPr>
        <w:t xml:space="preserve"> проект «Безопасные и качественные автомобильные дороги», в состав которого вошли четыре федеральных проекта «Дорожная сеть», «Общесистемные меры развития дорожного хозяйства», «Безопасность дорожного движения» и «Автомобильные дороги необщего пользования Минобороны России».</w:t>
      </w:r>
    </w:p>
    <w:p w:rsidR="00BE4B19" w:rsidRPr="00BE4B19" w:rsidRDefault="00BE4B19" w:rsidP="00BE4B19">
      <w:pPr>
        <w:jc w:val="both"/>
        <w:rPr>
          <w:rFonts w:ascii="Times New Roman" w:hAnsi="Times New Roman" w:cs="Times New Roman"/>
          <w:sz w:val="20"/>
          <w:szCs w:val="20"/>
        </w:rPr>
      </w:pPr>
      <w:r w:rsidRPr="00BE4B19">
        <w:rPr>
          <w:rFonts w:ascii="Times New Roman" w:hAnsi="Times New Roman" w:cs="Times New Roman"/>
          <w:sz w:val="20"/>
          <w:szCs w:val="20"/>
        </w:rPr>
        <w:t xml:space="preserve">Во исполнение национального проекта на территории Ямало-Ненецкого автономного округа утверждено 2 </w:t>
      </w:r>
      <w:proofErr w:type="gramStart"/>
      <w:r w:rsidRPr="00BE4B19">
        <w:rPr>
          <w:rFonts w:ascii="Times New Roman" w:hAnsi="Times New Roman" w:cs="Times New Roman"/>
          <w:sz w:val="20"/>
          <w:szCs w:val="20"/>
        </w:rPr>
        <w:t>региональных</w:t>
      </w:r>
      <w:proofErr w:type="gramEnd"/>
      <w:r w:rsidRPr="00BE4B19">
        <w:rPr>
          <w:rFonts w:ascii="Times New Roman" w:hAnsi="Times New Roman" w:cs="Times New Roman"/>
          <w:sz w:val="20"/>
          <w:szCs w:val="20"/>
        </w:rPr>
        <w:t xml:space="preserve"> проекта:</w:t>
      </w:r>
    </w:p>
    <w:p w:rsidR="00BE4B19" w:rsidRPr="00BE4B19" w:rsidRDefault="00BE4B19" w:rsidP="00BE4B19">
      <w:pPr>
        <w:jc w:val="both"/>
        <w:rPr>
          <w:rFonts w:ascii="Times New Roman" w:hAnsi="Times New Roman" w:cs="Times New Roman"/>
          <w:sz w:val="20"/>
          <w:szCs w:val="20"/>
        </w:rPr>
      </w:pPr>
      <w:r w:rsidRPr="00BE4B19">
        <w:rPr>
          <w:rFonts w:ascii="Times New Roman" w:hAnsi="Times New Roman" w:cs="Times New Roman"/>
          <w:sz w:val="20"/>
          <w:szCs w:val="20"/>
        </w:rPr>
        <w:t xml:space="preserve">- региональный проект автономного округа, а также </w:t>
      </w:r>
      <w:proofErr w:type="spellStart"/>
      <w:r w:rsidRPr="00BE4B19">
        <w:rPr>
          <w:rFonts w:ascii="Times New Roman" w:hAnsi="Times New Roman" w:cs="Times New Roman"/>
          <w:sz w:val="20"/>
          <w:szCs w:val="20"/>
        </w:rPr>
        <w:t>Салехардской</w:t>
      </w:r>
      <w:proofErr w:type="spellEnd"/>
      <w:r w:rsidRPr="00BE4B19">
        <w:rPr>
          <w:rFonts w:ascii="Times New Roman" w:hAnsi="Times New Roman" w:cs="Times New Roman"/>
          <w:sz w:val="20"/>
          <w:szCs w:val="20"/>
        </w:rPr>
        <w:t xml:space="preserve"> городской агломерации на 2019-2024 годы, в целях реализации федеральных проектов «Дорожная сеть» и «Общесистемные меры развития дорожного хозяйства» национального проекта «Безопасные и качественные автомобильные дороги» (ответственный исполнитель – департамент транспорта и дорожного хозяйства автономного округа);</w:t>
      </w:r>
    </w:p>
    <w:p w:rsidR="00BE4B19" w:rsidRPr="00BE4B19" w:rsidRDefault="00BE4B19" w:rsidP="00BE4B19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E4B19">
        <w:rPr>
          <w:rFonts w:ascii="Times New Roman" w:hAnsi="Times New Roman" w:cs="Times New Roman"/>
          <w:sz w:val="20"/>
          <w:szCs w:val="20"/>
        </w:rPr>
        <w:t>- региональный проект «Безопасность дорожного движения» (ответственный исполнитель – департамент по взаимодействию с федеральными органами государственной власти и мировой юстиции автономного округа.</w:t>
      </w:r>
      <w:proofErr w:type="gramEnd"/>
    </w:p>
    <w:p w:rsidR="00BE4B19" w:rsidRPr="00BE4B19" w:rsidRDefault="00BE4B19" w:rsidP="00BE4B19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E4B19">
        <w:rPr>
          <w:rFonts w:ascii="Times New Roman" w:hAnsi="Times New Roman" w:cs="Times New Roman"/>
          <w:sz w:val="20"/>
          <w:szCs w:val="20"/>
        </w:rPr>
        <w:t>В целях организации необходимо уровня взаимодействия участников региональных проектов, в соответствии с Порядком формирования региональных проектных групп по национальному проекту «Безопасные и качественные автомобильные дороги», определенным Методическими рекомендациями по организации региональных проектных групп в субъектах Российской Федерации в рамках национального проекта «Безопасные и качественные автомобильные дороги», утверждены состав и полномочия региональной проектной группы (постановление Правительства ЯНАО от 30.05.2019 №564-П «О</w:t>
      </w:r>
      <w:proofErr w:type="gramEnd"/>
      <w:r w:rsidRPr="00BE4B1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E4B19">
        <w:rPr>
          <w:rFonts w:ascii="Times New Roman" w:hAnsi="Times New Roman" w:cs="Times New Roman"/>
          <w:sz w:val="20"/>
          <w:szCs w:val="20"/>
        </w:rPr>
        <w:t>создании</w:t>
      </w:r>
      <w:proofErr w:type="gramEnd"/>
      <w:r w:rsidRPr="00BE4B19">
        <w:rPr>
          <w:rFonts w:ascii="Times New Roman" w:hAnsi="Times New Roman" w:cs="Times New Roman"/>
          <w:sz w:val="20"/>
          <w:szCs w:val="20"/>
        </w:rPr>
        <w:t xml:space="preserve"> региональной проектной группы в Ямало-Ненецком автономном округе в рамках национального проекта «Безопасные и качественные автомобильные дороги»).</w:t>
      </w:r>
    </w:p>
    <w:p w:rsidR="00BE4B19" w:rsidRPr="00BE4B19" w:rsidRDefault="00BE4B19" w:rsidP="00BE4B19">
      <w:pPr>
        <w:jc w:val="both"/>
        <w:rPr>
          <w:rFonts w:ascii="Times New Roman" w:hAnsi="Times New Roman" w:cs="Times New Roman"/>
          <w:sz w:val="20"/>
          <w:szCs w:val="20"/>
        </w:rPr>
      </w:pPr>
      <w:r w:rsidRPr="00BE4B19">
        <w:rPr>
          <w:rFonts w:ascii="Times New Roman" w:hAnsi="Times New Roman" w:cs="Times New Roman"/>
          <w:sz w:val="20"/>
          <w:szCs w:val="20"/>
        </w:rPr>
        <w:t>Региональный проект «Безопасность дорожного движения» реализуется в целях исполнения федерального проекта «Безопасность дорожного движения» национального проекта «Безопасные и качественные автомобильные дороги».</w:t>
      </w:r>
    </w:p>
    <w:p w:rsidR="00BE4B19" w:rsidRPr="00BE4B19" w:rsidRDefault="00BE4B19" w:rsidP="00BE4B19">
      <w:pPr>
        <w:jc w:val="both"/>
        <w:rPr>
          <w:rFonts w:ascii="Times New Roman" w:hAnsi="Times New Roman" w:cs="Times New Roman"/>
          <w:sz w:val="20"/>
          <w:szCs w:val="20"/>
        </w:rPr>
      </w:pPr>
      <w:r w:rsidRPr="00BE4B19">
        <w:rPr>
          <w:rFonts w:ascii="Times New Roman" w:hAnsi="Times New Roman" w:cs="Times New Roman"/>
          <w:sz w:val="20"/>
          <w:szCs w:val="20"/>
        </w:rPr>
        <w:t>Паспорт регионального проекта «Безопасность дорожного движения» утвержден Протоколом заседания Совета по управлению проектами при Губернаторе Ямало-Ненецкого автономного округа от 12.12.2018 № 49 (далее – РП).</w:t>
      </w:r>
    </w:p>
    <w:p w:rsidR="00BE4B19" w:rsidRPr="00BE4B19" w:rsidRDefault="00BE4B19" w:rsidP="00BE4B19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E4B19">
        <w:rPr>
          <w:rFonts w:ascii="Times New Roman" w:hAnsi="Times New Roman" w:cs="Times New Roman"/>
          <w:sz w:val="20"/>
          <w:szCs w:val="20"/>
        </w:rPr>
        <w:t>В настоящее время разработана новая редакция регионального проекта с учетом требований паспорта федерального проекта «Безопасность дорожного движения», утвержденного Протоколом заседания проектного комитета по национальному проекту «Безопасные и качественные автомобильные дороги» от 20 декабря 2018 г. № 4, методических рекомендаций по подготовке региональных проектов, направленных Аппаратом Правительства РФ от 30.11.2018 №9861п-П6 и методических рекомендаций по участию в федеральном проекте «Безопасность дорожного движения</w:t>
      </w:r>
      <w:proofErr w:type="gramEnd"/>
      <w:r w:rsidRPr="00BE4B19">
        <w:rPr>
          <w:rFonts w:ascii="Times New Roman" w:hAnsi="Times New Roman" w:cs="Times New Roman"/>
          <w:sz w:val="20"/>
          <w:szCs w:val="20"/>
        </w:rPr>
        <w:t xml:space="preserve">» национального проекта «Безопасные и качественные автомобильные дороги», </w:t>
      </w:r>
      <w:proofErr w:type="gramStart"/>
      <w:r w:rsidRPr="00BE4B19">
        <w:rPr>
          <w:rFonts w:ascii="Times New Roman" w:hAnsi="Times New Roman" w:cs="Times New Roman"/>
          <w:sz w:val="20"/>
          <w:szCs w:val="20"/>
        </w:rPr>
        <w:t>направленных</w:t>
      </w:r>
      <w:proofErr w:type="gramEnd"/>
      <w:r w:rsidRPr="00BE4B19">
        <w:rPr>
          <w:rFonts w:ascii="Times New Roman" w:hAnsi="Times New Roman" w:cs="Times New Roman"/>
          <w:sz w:val="20"/>
          <w:szCs w:val="20"/>
        </w:rPr>
        <w:t xml:space="preserve"> МВД России от 28.02.2019 №1/2002. Проект согласован и в ближайшее время будет утвержден.</w:t>
      </w:r>
    </w:p>
    <w:p w:rsidR="00BE4B19" w:rsidRPr="00BE4B19" w:rsidRDefault="00BE4B19" w:rsidP="00BE4B19">
      <w:pPr>
        <w:jc w:val="both"/>
        <w:rPr>
          <w:rFonts w:ascii="Times New Roman" w:hAnsi="Times New Roman" w:cs="Times New Roman"/>
          <w:sz w:val="20"/>
          <w:szCs w:val="20"/>
        </w:rPr>
      </w:pPr>
      <w:r w:rsidRPr="00BE4B19">
        <w:rPr>
          <w:rFonts w:ascii="Times New Roman" w:hAnsi="Times New Roman" w:cs="Times New Roman"/>
          <w:sz w:val="20"/>
          <w:szCs w:val="20"/>
        </w:rPr>
        <w:t xml:space="preserve">Заключено соглашение о реализации регионального проекта «Безопасность дорожного движения» на территории автономного округа между руководителем федерального проекта «Безопасность дорожного движения» (первый заместитель Министра внутренних дел Российской Федерации </w:t>
      </w:r>
      <w:proofErr w:type="spellStart"/>
      <w:r w:rsidRPr="00BE4B19">
        <w:rPr>
          <w:rFonts w:ascii="Times New Roman" w:hAnsi="Times New Roman" w:cs="Times New Roman"/>
          <w:sz w:val="20"/>
          <w:szCs w:val="20"/>
        </w:rPr>
        <w:t>Горовой</w:t>
      </w:r>
      <w:proofErr w:type="spellEnd"/>
      <w:r w:rsidRPr="00BE4B19">
        <w:rPr>
          <w:rFonts w:ascii="Times New Roman" w:hAnsi="Times New Roman" w:cs="Times New Roman"/>
          <w:sz w:val="20"/>
          <w:szCs w:val="20"/>
        </w:rPr>
        <w:t xml:space="preserve"> Александр Владимирович) и руководителем регионального проекта (директор департамента </w:t>
      </w:r>
      <w:proofErr w:type="spellStart"/>
      <w:r w:rsidRPr="00BE4B19">
        <w:rPr>
          <w:rFonts w:ascii="Times New Roman" w:hAnsi="Times New Roman" w:cs="Times New Roman"/>
          <w:sz w:val="20"/>
          <w:szCs w:val="20"/>
        </w:rPr>
        <w:t>Копырин</w:t>
      </w:r>
      <w:proofErr w:type="spellEnd"/>
      <w:r w:rsidRPr="00BE4B19">
        <w:rPr>
          <w:rFonts w:ascii="Times New Roman" w:hAnsi="Times New Roman" w:cs="Times New Roman"/>
          <w:sz w:val="20"/>
          <w:szCs w:val="20"/>
        </w:rPr>
        <w:t xml:space="preserve"> Андрей Вячеславович) от 10 апреля 2019 года №188-2019-R3002-1.</w:t>
      </w:r>
    </w:p>
    <w:p w:rsidR="00BE4B19" w:rsidRPr="00BE4B19" w:rsidRDefault="00BE4B19" w:rsidP="00BE4B19">
      <w:pPr>
        <w:jc w:val="both"/>
        <w:rPr>
          <w:rFonts w:ascii="Times New Roman" w:hAnsi="Times New Roman" w:cs="Times New Roman"/>
          <w:sz w:val="20"/>
          <w:szCs w:val="20"/>
        </w:rPr>
      </w:pPr>
      <w:r w:rsidRPr="00BE4B19">
        <w:rPr>
          <w:rFonts w:ascii="Times New Roman" w:hAnsi="Times New Roman" w:cs="Times New Roman"/>
          <w:sz w:val="20"/>
          <w:szCs w:val="20"/>
        </w:rPr>
        <w:t>Куратором регионального проекта определен Заместитель губернатора Ямало-Ненецкого автономного округа Бессонов Аркадий Леонидович.</w:t>
      </w:r>
    </w:p>
    <w:p w:rsidR="00BE4B19" w:rsidRPr="00BE4B19" w:rsidRDefault="00BE4B19" w:rsidP="00BE4B19">
      <w:pPr>
        <w:jc w:val="both"/>
        <w:rPr>
          <w:rFonts w:ascii="Times New Roman" w:hAnsi="Times New Roman" w:cs="Times New Roman"/>
          <w:sz w:val="20"/>
          <w:szCs w:val="20"/>
        </w:rPr>
      </w:pPr>
      <w:r w:rsidRPr="00BE4B19">
        <w:rPr>
          <w:rFonts w:ascii="Times New Roman" w:hAnsi="Times New Roman" w:cs="Times New Roman"/>
          <w:sz w:val="20"/>
          <w:szCs w:val="20"/>
        </w:rPr>
        <w:lastRenderedPageBreak/>
        <w:t xml:space="preserve">Руководитель регионального проекта - Директор департамента по взаимодействию с федеральными органами государственной власти и мировой юстиции Ямало-Ненецкого автономного округа </w:t>
      </w:r>
      <w:proofErr w:type="spellStart"/>
      <w:r w:rsidRPr="00BE4B19">
        <w:rPr>
          <w:rFonts w:ascii="Times New Roman" w:hAnsi="Times New Roman" w:cs="Times New Roman"/>
          <w:sz w:val="20"/>
          <w:szCs w:val="20"/>
        </w:rPr>
        <w:t>Копырин</w:t>
      </w:r>
      <w:proofErr w:type="spellEnd"/>
      <w:r w:rsidRPr="00BE4B19">
        <w:rPr>
          <w:rFonts w:ascii="Times New Roman" w:hAnsi="Times New Roman" w:cs="Times New Roman"/>
          <w:sz w:val="20"/>
          <w:szCs w:val="20"/>
        </w:rPr>
        <w:t xml:space="preserve"> Андрей Вячеславович.</w:t>
      </w:r>
    </w:p>
    <w:p w:rsidR="00BE4B19" w:rsidRPr="00BE4B19" w:rsidRDefault="00BE4B19" w:rsidP="00BE4B19">
      <w:pPr>
        <w:jc w:val="both"/>
        <w:rPr>
          <w:rFonts w:ascii="Times New Roman" w:hAnsi="Times New Roman" w:cs="Times New Roman"/>
          <w:sz w:val="20"/>
          <w:szCs w:val="20"/>
        </w:rPr>
      </w:pPr>
      <w:r w:rsidRPr="00BE4B19">
        <w:rPr>
          <w:rFonts w:ascii="Times New Roman" w:hAnsi="Times New Roman" w:cs="Times New Roman"/>
          <w:sz w:val="20"/>
          <w:szCs w:val="20"/>
        </w:rPr>
        <w:t xml:space="preserve">Администратор регионального проекта - Заместитель директора департамента по взаимодействию с федеральными органами государственной власти и мировой юстиции Ямало-Ненецкого автономного округа </w:t>
      </w:r>
      <w:proofErr w:type="spellStart"/>
      <w:r w:rsidRPr="00BE4B19">
        <w:rPr>
          <w:rFonts w:ascii="Times New Roman" w:hAnsi="Times New Roman" w:cs="Times New Roman"/>
          <w:sz w:val="20"/>
          <w:szCs w:val="20"/>
        </w:rPr>
        <w:t>Подьячева</w:t>
      </w:r>
      <w:proofErr w:type="spellEnd"/>
      <w:r w:rsidRPr="00BE4B19">
        <w:rPr>
          <w:rFonts w:ascii="Times New Roman" w:hAnsi="Times New Roman" w:cs="Times New Roman"/>
          <w:sz w:val="20"/>
          <w:szCs w:val="20"/>
        </w:rPr>
        <w:t xml:space="preserve"> Светлана Александровна</w:t>
      </w:r>
      <w:proofErr w:type="gramStart"/>
      <w:r w:rsidRPr="00BE4B19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BE4B19" w:rsidRPr="00BE4B19" w:rsidRDefault="00BE4B19" w:rsidP="00BE4B19">
      <w:pPr>
        <w:jc w:val="both"/>
        <w:rPr>
          <w:rFonts w:ascii="Times New Roman" w:hAnsi="Times New Roman" w:cs="Times New Roman"/>
          <w:sz w:val="20"/>
          <w:szCs w:val="20"/>
        </w:rPr>
      </w:pPr>
      <w:r w:rsidRPr="00BE4B19">
        <w:rPr>
          <w:rFonts w:ascii="Times New Roman" w:hAnsi="Times New Roman" w:cs="Times New Roman"/>
          <w:sz w:val="20"/>
          <w:szCs w:val="20"/>
        </w:rPr>
        <w:t>Соисполнителями проекта выступают – департаменты образования и здравоохранения автономного округа, УГИБДД МВД России по автономному округу, ГУ МЧС России по автономному округу.</w:t>
      </w:r>
    </w:p>
    <w:p w:rsidR="00BE4B19" w:rsidRPr="00BE4B19" w:rsidRDefault="00BE4B19" w:rsidP="00BE4B19">
      <w:pPr>
        <w:jc w:val="both"/>
        <w:rPr>
          <w:rFonts w:ascii="Times New Roman" w:hAnsi="Times New Roman" w:cs="Times New Roman"/>
          <w:sz w:val="20"/>
          <w:szCs w:val="20"/>
        </w:rPr>
      </w:pPr>
      <w:r w:rsidRPr="00BE4B19">
        <w:rPr>
          <w:rFonts w:ascii="Times New Roman" w:hAnsi="Times New Roman" w:cs="Times New Roman"/>
          <w:sz w:val="20"/>
          <w:szCs w:val="20"/>
        </w:rPr>
        <w:t>Цель регионального проекта - снижение смертности в результате дорожно-транспортных происшествий в 3,5 раза по сравнению с 2017 годом - до уровня, не превышающего 2,57 человек на 100 тысяч населения к 2024 году.</w:t>
      </w:r>
    </w:p>
    <w:p w:rsidR="00BE4B19" w:rsidRPr="00BE4B19" w:rsidRDefault="00BE4B19" w:rsidP="00BE4B19">
      <w:pPr>
        <w:jc w:val="both"/>
        <w:rPr>
          <w:rFonts w:ascii="Times New Roman" w:hAnsi="Times New Roman" w:cs="Times New Roman"/>
          <w:sz w:val="20"/>
          <w:szCs w:val="20"/>
        </w:rPr>
      </w:pPr>
      <w:r w:rsidRPr="00BE4B19">
        <w:rPr>
          <w:rFonts w:ascii="Times New Roman" w:hAnsi="Times New Roman" w:cs="Times New Roman"/>
          <w:sz w:val="20"/>
          <w:szCs w:val="20"/>
        </w:rPr>
        <w:t>Задачи, решаемые проектом:</w:t>
      </w:r>
    </w:p>
    <w:p w:rsidR="00BE4B19" w:rsidRPr="00BE4B19" w:rsidRDefault="00BE4B19" w:rsidP="00BE4B19">
      <w:pPr>
        <w:jc w:val="both"/>
        <w:rPr>
          <w:rFonts w:ascii="Times New Roman" w:hAnsi="Times New Roman" w:cs="Times New Roman"/>
          <w:sz w:val="20"/>
          <w:szCs w:val="20"/>
        </w:rPr>
      </w:pPr>
      <w:r w:rsidRPr="00BE4B19">
        <w:rPr>
          <w:rFonts w:ascii="Times New Roman" w:hAnsi="Times New Roman" w:cs="Times New Roman"/>
          <w:sz w:val="20"/>
          <w:szCs w:val="20"/>
        </w:rPr>
        <w:t>- обеспечение соблюдения норм и правил в области безопасности дорожного движения;</w:t>
      </w:r>
    </w:p>
    <w:p w:rsidR="00BE4B19" w:rsidRPr="00BE4B19" w:rsidRDefault="00BE4B19" w:rsidP="00BE4B19">
      <w:pPr>
        <w:jc w:val="both"/>
        <w:rPr>
          <w:rFonts w:ascii="Times New Roman" w:hAnsi="Times New Roman" w:cs="Times New Roman"/>
          <w:sz w:val="20"/>
          <w:szCs w:val="20"/>
        </w:rPr>
      </w:pPr>
      <w:r w:rsidRPr="00BE4B19">
        <w:rPr>
          <w:rFonts w:ascii="Times New Roman" w:hAnsi="Times New Roman" w:cs="Times New Roman"/>
          <w:sz w:val="20"/>
          <w:szCs w:val="20"/>
        </w:rPr>
        <w:t>- медицинское обеспечение безопасности дорожного движения и оказания помощи пострадавшим в дорожно-транспортных происшествиях;</w:t>
      </w:r>
    </w:p>
    <w:p w:rsidR="00BE4B19" w:rsidRPr="00BE4B19" w:rsidRDefault="00BE4B19" w:rsidP="00BE4B19">
      <w:pPr>
        <w:jc w:val="both"/>
        <w:rPr>
          <w:rFonts w:ascii="Times New Roman" w:hAnsi="Times New Roman" w:cs="Times New Roman"/>
          <w:sz w:val="20"/>
          <w:szCs w:val="20"/>
        </w:rPr>
      </w:pPr>
      <w:r w:rsidRPr="00BE4B19">
        <w:rPr>
          <w:rFonts w:ascii="Times New Roman" w:hAnsi="Times New Roman" w:cs="Times New Roman"/>
          <w:sz w:val="20"/>
          <w:szCs w:val="20"/>
        </w:rPr>
        <w:t>- совершенствование обучения детей основам правил дорожного движения и привития им навыков безопасного поведения на дорогах;</w:t>
      </w:r>
    </w:p>
    <w:p w:rsidR="00BE4B19" w:rsidRPr="00BE4B19" w:rsidRDefault="00BE4B19" w:rsidP="00BE4B19">
      <w:pPr>
        <w:jc w:val="both"/>
        <w:rPr>
          <w:rFonts w:ascii="Times New Roman" w:hAnsi="Times New Roman" w:cs="Times New Roman"/>
          <w:sz w:val="20"/>
          <w:szCs w:val="20"/>
        </w:rPr>
      </w:pPr>
      <w:r w:rsidRPr="00BE4B19">
        <w:rPr>
          <w:rFonts w:ascii="Times New Roman" w:hAnsi="Times New Roman" w:cs="Times New Roman"/>
          <w:sz w:val="20"/>
          <w:szCs w:val="20"/>
        </w:rPr>
        <w:t>- создание условий для повышения безопасности участников дорожного движения.</w:t>
      </w:r>
    </w:p>
    <w:p w:rsidR="00BE4B19" w:rsidRPr="00BE4B19" w:rsidRDefault="00BE4B19" w:rsidP="00BE4B19">
      <w:pPr>
        <w:jc w:val="both"/>
        <w:rPr>
          <w:rFonts w:ascii="Times New Roman" w:hAnsi="Times New Roman" w:cs="Times New Roman"/>
          <w:sz w:val="20"/>
          <w:szCs w:val="20"/>
        </w:rPr>
      </w:pPr>
      <w:r w:rsidRPr="00BE4B19">
        <w:rPr>
          <w:rFonts w:ascii="Times New Roman" w:hAnsi="Times New Roman" w:cs="Times New Roman"/>
          <w:sz w:val="20"/>
          <w:szCs w:val="20"/>
        </w:rPr>
        <w:t>Показатели эффективности реализации регионального проекта:</w:t>
      </w:r>
    </w:p>
    <w:p w:rsidR="00BE4B19" w:rsidRPr="00BE4B19" w:rsidRDefault="00BE4B19" w:rsidP="00BE4B19">
      <w:pPr>
        <w:jc w:val="both"/>
        <w:rPr>
          <w:rFonts w:ascii="Times New Roman" w:hAnsi="Times New Roman" w:cs="Times New Roman"/>
          <w:sz w:val="20"/>
          <w:szCs w:val="20"/>
        </w:rPr>
      </w:pPr>
      <w:r w:rsidRPr="00BE4B19">
        <w:rPr>
          <w:rFonts w:ascii="Times New Roman" w:hAnsi="Times New Roman" w:cs="Times New Roman"/>
          <w:sz w:val="20"/>
          <w:szCs w:val="20"/>
        </w:rPr>
        <w:t xml:space="preserve">- количество погибших в дорожно-транспортных происшествиях, человек на 100 тыс. населения (базовое значение – 9 чел., </w:t>
      </w:r>
      <w:proofErr w:type="gramStart"/>
      <w:r w:rsidRPr="00BE4B19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BE4B19">
        <w:rPr>
          <w:rFonts w:ascii="Times New Roman" w:hAnsi="Times New Roman" w:cs="Times New Roman"/>
          <w:sz w:val="20"/>
          <w:szCs w:val="20"/>
        </w:rPr>
        <w:t xml:space="preserve"> конку 2024 года – 2,57 чел.)</w:t>
      </w:r>
    </w:p>
    <w:p w:rsidR="00BE4B19" w:rsidRPr="00BE4B19" w:rsidRDefault="00BE4B19" w:rsidP="00BE4B19">
      <w:pPr>
        <w:jc w:val="both"/>
        <w:rPr>
          <w:rFonts w:ascii="Times New Roman" w:hAnsi="Times New Roman" w:cs="Times New Roman"/>
          <w:sz w:val="20"/>
          <w:szCs w:val="20"/>
        </w:rPr>
      </w:pPr>
      <w:r w:rsidRPr="00BE4B19">
        <w:rPr>
          <w:rFonts w:ascii="Times New Roman" w:hAnsi="Times New Roman" w:cs="Times New Roman"/>
          <w:sz w:val="20"/>
          <w:szCs w:val="20"/>
        </w:rPr>
        <w:t>- количество учений с участием пожарно-спасательных подразделений, а также с участием подразделений полиции, медицинских учреждений, дорожных служб по ликвидации последствий ДТП (предложение ГУ МЧС по ЯНАО, базовое значение - 16, к концу 2024 года – 16);</w:t>
      </w:r>
    </w:p>
    <w:p w:rsidR="00BE4B19" w:rsidRPr="00BE4B19" w:rsidRDefault="00BE4B19" w:rsidP="00BE4B19">
      <w:pPr>
        <w:jc w:val="both"/>
        <w:rPr>
          <w:rFonts w:ascii="Times New Roman" w:hAnsi="Times New Roman" w:cs="Times New Roman"/>
          <w:sz w:val="20"/>
          <w:szCs w:val="20"/>
        </w:rPr>
      </w:pPr>
      <w:r w:rsidRPr="00BE4B19">
        <w:rPr>
          <w:rFonts w:ascii="Times New Roman" w:hAnsi="Times New Roman" w:cs="Times New Roman"/>
          <w:sz w:val="20"/>
          <w:szCs w:val="20"/>
        </w:rPr>
        <w:t>- доля детей, обучающихся в общеобразовательных организациях автономного округа, охваченных профилактическими мероприятиями по обеспечению безопасного поведения на дорогах (предложение департамента образования, базовое значение – 95%, к концу реализации проекта 95%).</w:t>
      </w:r>
    </w:p>
    <w:p w:rsidR="00BD5429" w:rsidRPr="00BE4B19" w:rsidRDefault="00BD5429" w:rsidP="00BE4B1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E4B19" w:rsidRPr="00BE4B19" w:rsidRDefault="00BE4B19" w:rsidP="00BE4B1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E4B19" w:rsidRPr="00BE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19"/>
    <w:rsid w:val="00BD5429"/>
    <w:rsid w:val="00B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95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5" w:color="DBDBDB"/>
                        <w:right w:val="none" w:sz="0" w:space="0" w:color="auto"/>
                      </w:divBdr>
                      <w:divsChild>
                        <w:div w:id="28300460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220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Кротова</cp:lastModifiedBy>
  <cp:revision>2</cp:revision>
  <dcterms:created xsi:type="dcterms:W3CDTF">2019-09-26T03:59:00Z</dcterms:created>
  <dcterms:modified xsi:type="dcterms:W3CDTF">2019-09-26T04:02:00Z</dcterms:modified>
</cp:coreProperties>
</file>